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2020年季度土地卫片执法检查违法图斑整改（拆除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67C314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1E02CCA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5T08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00A42D9B2E48B5A9C0710ACEE1920A</vt:lpwstr>
  </property>
</Properties>
</file>