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广东省河源市紫金县蓝塘镇长塘村村民委员会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紫金县蓝塘镇长塘村紫惠高速引线岔口及学子路亮化工程建设项目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2021-08-18T02:21:10Z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