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紫金县蓝塘镇长塘村紫惠高速引线岔口及学子路亮化工程建设项目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2021-08-18T02:21:23Z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