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紫城镇2020年季度土地卫片执法检查违法图斑整改（拆除）工程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3B02539"/>
    <w:rsid w:val="1456134E"/>
    <w:rsid w:val="15BF11FA"/>
    <w:rsid w:val="1B3E0D70"/>
    <w:rsid w:val="1C155FFA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76277C"/>
    <w:rsid w:val="3FCA6A46"/>
    <w:rsid w:val="44613CED"/>
    <w:rsid w:val="44BD1C3E"/>
    <w:rsid w:val="4931177B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A57FE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2021-06-25T08:33:43Z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E2B0BF246BEC46CFBCDA18599D03EE15</vt:lpwstr>
  </property>
</Properties>
</file>